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4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 xml:space="preserve">Информация о местах трудоустройства выпускников бакалавриата РЭШ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202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ru-RU"/>
        </w:rPr>
        <w:t>2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ru-RU"/>
        </w:rPr>
        <w:t>г</w:t>
      </w:r>
    </w:p>
    <w:p>
      <w:pPr>
        <w:pStyle w:val="Normal.0"/>
        <w:spacing w:before="40" w:line="240" w:lineRule="auto"/>
        <w:jc w:val="center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Accel Club 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Avito 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E</w:t>
      </w:r>
      <w:r>
        <w:rPr>
          <w:rFonts w:ascii="Times New Roman" w:hAnsi="Times New Roman"/>
          <w:sz w:val="20"/>
          <w:szCs w:val="20"/>
          <w:rtl w:val="0"/>
          <w:lang w:val="en-US"/>
        </w:rPr>
        <w:t>rnst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rtl w:val="0"/>
          <w:lang w:val="en-US"/>
        </w:rPr>
        <w:t>&amp;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Y</w:t>
      </w:r>
      <w:r>
        <w:rPr>
          <w:rFonts w:ascii="Times New Roman" w:hAnsi="Times New Roman"/>
          <w:sz w:val="20"/>
          <w:szCs w:val="20"/>
          <w:rtl w:val="0"/>
          <w:lang w:val="en-US"/>
        </w:rPr>
        <w:t>oung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G</w:t>
      </w:r>
      <w:r>
        <w:rPr>
          <w:rFonts w:ascii="Times New Roman" w:hAnsi="Times New Roman"/>
          <w:sz w:val="20"/>
          <w:szCs w:val="20"/>
          <w:rtl w:val="0"/>
          <w:lang w:val="en-US"/>
        </w:rPr>
        <w:t>oldman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S</w:t>
      </w:r>
      <w:r>
        <w:rPr>
          <w:rFonts w:ascii="Times New Roman" w:hAnsi="Times New Roman"/>
          <w:sz w:val="20"/>
          <w:szCs w:val="20"/>
          <w:rtl w:val="0"/>
          <w:lang w:val="en-US"/>
        </w:rPr>
        <w:t>achs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M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atrix </w:t>
      </w:r>
      <w:r>
        <w:rPr>
          <w:rFonts w:ascii="Times New Roman" w:hAnsi="Times New Roman"/>
          <w:sz w:val="20"/>
          <w:szCs w:val="20"/>
          <w:rtl w:val="0"/>
          <w:lang w:val="ru-RU"/>
        </w:rPr>
        <w:t>C</w:t>
      </w:r>
      <w:r>
        <w:rPr>
          <w:rFonts w:ascii="Times New Roman" w:hAnsi="Times New Roman"/>
          <w:sz w:val="20"/>
          <w:szCs w:val="20"/>
          <w:rtl w:val="0"/>
          <w:lang w:val="en-US"/>
        </w:rPr>
        <w:t>apital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M</w:t>
      </w:r>
      <w:r>
        <w:rPr>
          <w:rFonts w:ascii="Times New Roman" w:hAnsi="Times New Roman"/>
          <w:sz w:val="20"/>
          <w:szCs w:val="20"/>
          <w:rtl w:val="0"/>
          <w:lang w:val="en-US"/>
        </w:rPr>
        <w:t>c</w:t>
      </w:r>
      <w:r>
        <w:rPr>
          <w:rFonts w:ascii="Times New Roman" w:hAnsi="Times New Roman"/>
          <w:sz w:val="20"/>
          <w:szCs w:val="20"/>
          <w:rtl w:val="0"/>
          <w:lang w:val="ru-RU"/>
        </w:rPr>
        <w:t>K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insey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&amp; </w:t>
      </w:r>
      <w:r>
        <w:rPr>
          <w:rFonts w:ascii="Times New Roman" w:hAnsi="Times New Roman"/>
          <w:sz w:val="20"/>
          <w:szCs w:val="20"/>
          <w:rtl w:val="0"/>
          <w:lang w:val="en-US"/>
        </w:rPr>
        <w:t>Company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OKS LABS 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OZON TECH 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PROP TRADING HFT FUND 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S. A. Ricci Capital Markets 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Sanofi 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SberMarket 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W</w:t>
      </w:r>
      <w:r>
        <w:rPr>
          <w:rFonts w:ascii="Times New Roman" w:hAnsi="Times New Roman"/>
          <w:sz w:val="20"/>
          <w:szCs w:val="20"/>
          <w:rtl w:val="0"/>
          <w:lang w:val="en-US"/>
        </w:rPr>
        <w:t>under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F</w:t>
      </w:r>
      <w:r>
        <w:rPr>
          <w:rFonts w:ascii="Times New Roman" w:hAnsi="Times New Roman"/>
          <w:sz w:val="20"/>
          <w:szCs w:val="20"/>
          <w:rtl w:val="0"/>
          <w:lang w:val="en-US"/>
        </w:rPr>
        <w:t>und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ML 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>Y</w:t>
      </w:r>
      <w:r>
        <w:rPr>
          <w:rFonts w:ascii="Times New Roman" w:hAnsi="Times New Roman"/>
          <w:sz w:val="20"/>
          <w:szCs w:val="20"/>
          <w:rtl w:val="0"/>
          <w:lang w:val="en-US"/>
        </w:rPr>
        <w:t>andex</w:t>
      </w:r>
      <w:r>
        <w:rPr>
          <w:rFonts w:ascii="Times New Roman" w:hAnsi="Times New Roman"/>
          <w:sz w:val="20"/>
          <w:szCs w:val="20"/>
          <w:rtl w:val="0"/>
          <w:lang w:val="ru-RU"/>
        </w:rPr>
        <w:t>.L</w:t>
      </w:r>
      <w:r>
        <w:rPr>
          <w:rFonts w:ascii="Times New Roman" w:hAnsi="Times New Roman"/>
          <w:sz w:val="20"/>
          <w:szCs w:val="20"/>
          <w:rtl w:val="0"/>
          <w:lang w:val="en-US"/>
        </w:rPr>
        <w:t>avka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АГРОТЕРРА 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Альфа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Групп 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Брокеркредитсервис </w:t>
      </w:r>
      <w:r>
        <w:rPr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БКС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ВТБ Банк 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И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нтернет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ешения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ЛИСОМО РЭШ 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Российское энергетическое агентство Минэнерго России 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Сбербанк России 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Сбер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маркет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Тинькофф 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Тинькофф Кредитные Системы 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  <w:lang w:val="ru-RU"/>
        </w:rPr>
        <w:t>Яндекс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before="4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434343"/>
          <w:sz w:val="20"/>
          <w:szCs w:val="20"/>
          <w:u w:color="434343"/>
          <w14:textFill>
            <w14:solidFill>
              <w14:srgbClr w14:val="43434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434343"/>
          <w:sz w:val="20"/>
          <w:szCs w:val="20"/>
          <w:u w:color="434343"/>
          <w:rtl w:val="0"/>
          <w:lang w:val="ru-RU"/>
          <w14:textFill>
            <w14:solidFill>
              <w14:srgbClr w14:val="434343"/>
            </w14:solidFill>
          </w14:textFill>
        </w:rPr>
        <w:t>Продолжение</w:t>
      </w:r>
      <w:r>
        <w:rPr>
          <w:rFonts w:ascii="Times New Roman" w:hAnsi="Times New Roman"/>
          <w:b w:val="1"/>
          <w:bCs w:val="1"/>
          <w:outline w:val="0"/>
          <w:color w:val="434343"/>
          <w:sz w:val="20"/>
          <w:szCs w:val="20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434343"/>
          <w:sz w:val="20"/>
          <w:szCs w:val="20"/>
          <w:u w:color="434343"/>
          <w:rtl w:val="0"/>
          <w:lang w:val="ru-RU"/>
          <w14:textFill>
            <w14:solidFill>
              <w14:srgbClr w14:val="434343"/>
            </w14:solidFill>
          </w14:textFill>
        </w:rPr>
        <w:t>обучения</w:t>
      </w:r>
      <w:r>
        <w:rPr>
          <w:rFonts w:ascii="Times New Roman" w:hAnsi="Times New Roman"/>
          <w:b w:val="1"/>
          <w:bCs w:val="1"/>
          <w:outline w:val="0"/>
          <w:color w:val="434343"/>
          <w:sz w:val="20"/>
          <w:szCs w:val="20"/>
          <w:u w:color="434343"/>
          <w:rtl w:val="0"/>
          <w:lang w:val="en-US"/>
          <w14:textFill>
            <w14:solidFill>
              <w14:srgbClr w14:val="434343"/>
            </w14:solidFill>
          </w14:textFill>
        </w:rPr>
        <w:t xml:space="preserve">: PhD &amp; Masters </w:t>
      </w:r>
    </w:p>
    <w:p>
      <w:pPr>
        <w:pStyle w:val="Normal.0"/>
        <w:spacing w:before="40" w:line="240" w:lineRule="auto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outline w:val="0"/>
          <w:color w:val="222222"/>
          <w:sz w:val="20"/>
          <w:szCs w:val="20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PhD:</w:t>
      </w:r>
    </w:p>
    <w:p>
      <w:pPr>
        <w:pStyle w:val="По умолчанию"/>
        <w:bidi w:val="0"/>
        <w:spacing w:before="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shd w:val="clear" w:color="auto" w:fill="ffffff"/>
          <w:rtl w:val="0"/>
        </w:rPr>
      </w:pP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I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it-IT"/>
        </w:rPr>
        <w:t>ndiana University / Economics / PhD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shd w:val="clear" w:color="auto" w:fill="ffffff"/>
          <w:rtl w:val="0"/>
        </w:rPr>
      </w:pP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University of Chicago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/ Booth School of Business / Business / PhD in Marketing</w:t>
      </w:r>
    </w:p>
    <w:p>
      <w:pPr>
        <w:pStyle w:val="По умолчанию"/>
        <w:bidi w:val="0"/>
        <w:spacing w:before="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shd w:val="clear" w:color="auto" w:fill="ffffff"/>
          <w:rtl w:val="0"/>
        </w:rPr>
      </w:pPr>
      <w:r>
        <w:rPr>
          <w:rFonts w:ascii="Times New Roman" w:hAnsi="Times New Roman"/>
          <w:sz w:val="20"/>
          <w:szCs w:val="20"/>
          <w:shd w:val="clear" w:color="auto" w:fill="ffffff"/>
          <w:rtl w:val="0"/>
          <w:lang w:val="en-US"/>
        </w:rPr>
        <w:t>Stanford University / Graduate School of Business / Marketing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 xml:space="preserve">  </w:t>
      </w:r>
      <w:r>
        <w:rPr>
          <w:rFonts w:ascii="Times New Roman" w:hAnsi="Times New Roman"/>
          <w:sz w:val="20"/>
          <w:szCs w:val="20"/>
          <w:shd w:val="clear" w:color="auto" w:fill="ffffff"/>
          <w:rtl w:val="0"/>
        </w:rPr>
        <w:t>/ PhD</w:t>
      </w:r>
      <w:r>
        <w:rPr>
          <w:rFonts w:ascii="Times New Roman" w:hAnsi="Times New Roman" w:hint="default"/>
          <w:sz w:val="20"/>
          <w:szCs w:val="20"/>
          <w:shd w:val="clear" w:color="auto" w:fill="ffffff"/>
          <w:rtl w:val="0"/>
        </w:rPr>
        <w:t> </w:t>
      </w:r>
    </w:p>
    <w:p>
      <w:pPr>
        <w:pStyle w:val="По умолчанию"/>
        <w:bidi w:val="0"/>
        <w:spacing w:before="40" w:line="240" w:lineRule="auto"/>
        <w:ind w:left="960" w:right="0" w:firstLine="0"/>
        <w:jc w:val="left"/>
        <w:rPr>
          <w:rFonts w:ascii="Times New Roman" w:cs="Times New Roman" w:hAnsi="Times New Roman" w:eastAsia="Times New Roman"/>
          <w:sz w:val="20"/>
          <w:szCs w:val="20"/>
          <w:shd w:val="clear" w:color="auto" w:fill="ffffff"/>
          <w:rtl w:val="0"/>
        </w:rPr>
      </w:pPr>
    </w:p>
    <w:p>
      <w:pPr>
        <w:pStyle w:val="По умолчанию"/>
        <w:bidi w:val="0"/>
        <w:spacing w:before="4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222222"/>
          <w:sz w:val="20"/>
          <w:szCs w:val="20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  <w:shd w:val="clear" w:color="auto" w:fill="ffffff"/>
          <w:rtl w:val="0"/>
        </w:rPr>
        <w:br w:type="textWrapping"/>
      </w:r>
      <w:r>
        <w:rPr>
          <w:rFonts w:ascii="Times New Roman" w:hAnsi="Times New Roman" w:hint="default"/>
          <w:b w:val="1"/>
          <w:bCs w:val="1"/>
          <w:outline w:val="0"/>
          <w:color w:val="222222"/>
          <w:sz w:val="20"/>
          <w:szCs w:val="20"/>
          <w:u w:color="222222"/>
          <w:rtl w:val="0"/>
          <w:lang w:val="ru-RU"/>
          <w14:textFill>
            <w14:solidFill>
              <w14:srgbClr w14:val="222222"/>
            </w14:solidFill>
          </w14:textFill>
        </w:rPr>
        <w:t>Магистратура</w:t>
      </w:r>
      <w:r>
        <w:rPr>
          <w:rFonts w:ascii="Times New Roman" w:hAnsi="Times New Roman"/>
          <w:b w:val="1"/>
          <w:bCs w:val="1"/>
          <w:outline w:val="0"/>
          <w:color w:val="222222"/>
          <w:sz w:val="20"/>
          <w:szCs w:val="20"/>
          <w:u w:color="222222"/>
          <w:rtl w:val="0"/>
          <w14:textFill>
            <w14:solidFill>
              <w14:srgbClr w14:val="222222"/>
            </w14:solidFill>
          </w14:textFill>
        </w:rPr>
        <w:t>:</w:t>
      </w:r>
    </w:p>
    <w:p>
      <w:pPr>
        <w:pStyle w:val="По умолчанию"/>
        <w:bidi w:val="0"/>
        <w:spacing w:before="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Massachusetts Institute of Technology, Sloan School of Management,</w:t>
      </w:r>
      <w:r>
        <w:rPr>
          <w:rFonts w:ascii="Times New Roman" w:hAnsi="Times New Roman" w:hint="default"/>
          <w:sz w:val="20"/>
          <w:szCs w:val="20"/>
          <w:rtl w:val="0"/>
        </w:rPr>
        <w:t xml:space="preserve">  </w:t>
      </w:r>
      <w:r>
        <w:rPr>
          <w:rFonts w:ascii="Times New Roman" w:hAnsi="Times New Roman"/>
          <w:sz w:val="20"/>
          <w:szCs w:val="20"/>
          <w:rtl w:val="0"/>
          <w:lang w:val="en-US"/>
        </w:rPr>
        <w:t>Master of Science</w:t>
      </w:r>
      <w:r>
        <w:rPr>
          <w:rFonts w:ascii="Times New Roman" w:hAnsi="Times New Roman" w:hint="default"/>
          <w:sz w:val="20"/>
          <w:szCs w:val="20"/>
          <w:rtl w:val="0"/>
        </w:rPr>
        <w:t> </w:t>
        <w:br w:type="textWrapping"/>
      </w:r>
      <w:r>
        <w:rPr>
          <w:rFonts w:ascii="Times New Roman" w:hAnsi="Times New Roman"/>
          <w:sz w:val="20"/>
          <w:szCs w:val="20"/>
          <w:rtl w:val="0"/>
          <w:lang w:val="en-US"/>
        </w:rPr>
        <w:t>Luiss and EIEF (Rome) / Econ / Master of Research</w:t>
      </w:r>
      <w:r>
        <w:rPr>
          <w:rFonts w:ascii="Times New Roman" w:cs="Times New Roman" w:hAnsi="Times New Roman" w:eastAsia="Times New Roman"/>
          <w:sz w:val="20"/>
          <w:szCs w:val="20"/>
          <w:rtl w:val="0"/>
        </w:rPr>
        <w:br w:type="textWrapping"/>
      </w:r>
      <w:r>
        <w:rPr>
          <w:rFonts w:ascii="Times New Roman" w:hAnsi="Times New Roman"/>
          <w:sz w:val="20"/>
          <w:szCs w:val="20"/>
          <w:rtl w:val="0"/>
          <w:lang w:val="en-US"/>
        </w:rPr>
        <w:t>Bocconi University / Department of Economic / Master of Science</w:t>
      </w:r>
    </w:p>
    <w:p>
      <w:pPr>
        <w:pStyle w:val="Normal.0"/>
        <w:widowControl w:val="0"/>
        <w:spacing w:before="4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before="40" w:line="240" w:lineRule="auto"/>
        <w:ind w:left="25" w:hanging="25"/>
      </w:pPr>
      <w:r>
        <w:rPr>
          <w:rFonts w:ascii="Times New Roman" w:cs="Times New Roman" w:hAnsi="Times New Roman" w:eastAsia="Times New Roman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510" w:right="1440" w:bottom="51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